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keepLines/>
        <w:widowControl w:val="0"/>
        <w:shd w:val="clear" w:color="auto" w:fill="auto"/>
        <w:bidi w:val="0"/>
        <w:spacing w:before="0" w:line="240" w:lineRule="auto"/>
        <w:ind w:left="0" w:right="0" w:firstLine="0"/>
        <w:jc w:val="distribute"/>
        <w:rPr>
          <w:rFonts w:hint="eastAsia" w:ascii="Times New Roman" w:hAnsi="Calibri" w:eastAsia="方正小标宋简体" w:cs="Times New Roman"/>
          <w:bCs/>
          <w:color w:val="FF0000"/>
          <w:spacing w:val="6"/>
          <w:w w:val="72"/>
          <w:kern w:val="2"/>
          <w:position w:val="0"/>
          <w:sz w:val="144"/>
          <w:szCs w:val="144"/>
          <w:u w:val="none"/>
          <w:shd w:val="clear"/>
          <w:lang w:val="en-US" w:eastAsia="zh-CN" w:bidi="ar-SA"/>
        </w:rPr>
      </w:pPr>
      <w:bookmarkStart w:id="0" w:name="bookmark1"/>
      <w:bookmarkStart w:id="1" w:name="bookmark0"/>
      <w:bookmarkStart w:id="2" w:name="bookmark2"/>
      <w:r>
        <w:rPr>
          <w:rFonts w:hint="eastAsia" w:ascii="Times New Roman" w:hAnsi="Calibri" w:eastAsia="方正小标宋简体" w:cs="Times New Roman"/>
          <w:bCs/>
          <w:color w:val="FF0000"/>
          <w:spacing w:val="6"/>
          <w:w w:val="72"/>
          <w:kern w:val="2"/>
          <w:position w:val="0"/>
          <w:sz w:val="144"/>
          <w:szCs w:val="144"/>
          <w:u w:val="none"/>
          <w:shd w:val="clear"/>
          <w:lang w:val="en-US" w:eastAsia="zh-CN" w:bidi="ar-SA"/>
        </w:rPr>
        <w:t>唐山海运职业学院</w:t>
      </w:r>
      <w:bookmarkEnd w:id="0"/>
      <w:bookmarkEnd w:id="1"/>
      <w:bookmarkEnd w:id="2"/>
    </w:p>
    <w:p>
      <w:pPr>
        <w:pStyle w:val="13"/>
        <w:keepNext w:val="0"/>
        <w:keepLines w:val="0"/>
        <w:widowControl w:val="0"/>
        <w:pBdr>
          <w:bottom w:val="single" w:color="auto" w:sz="4" w:space="0"/>
        </w:pBdr>
        <w:shd w:val="clear" w:color="auto" w:fill="auto"/>
        <w:bidi w:val="0"/>
        <w:spacing w:before="0" w:after="720" w:line="240" w:lineRule="auto"/>
        <w:ind w:left="0" w:right="0" w:firstLine="0"/>
        <w:jc w:val="center"/>
        <w:rPr>
          <w:rFonts w:hint="default" w:ascii="Times New Roman" w:hAnsi="Times New Roman" w:eastAsia="方正仿宋简体" w:cs="Times New Roman"/>
          <w:spacing w:val="0"/>
          <w:w w:val="100"/>
          <w:kern w:val="2"/>
          <w:position w:val="0"/>
          <w:sz w:val="32"/>
          <w:szCs w:val="32"/>
          <w:u w:val="none"/>
          <w:shd w:val="clear"/>
          <w:lang w:val="en-US" w:eastAsia="zh-CN" w:bidi="ar-SA"/>
        </w:rPr>
      </w:pPr>
      <w:r>
        <w:rPr>
          <w:rFonts w:hint="eastAsia" w:asciiTheme="minorEastAsia" w:hAnsiTheme="minorEastAsia" w:eastAsiaTheme="minorEastAsia" w:cstheme="minorEastAsia"/>
          <w:spacing w:val="0"/>
          <w:w w:val="100"/>
          <w:kern w:val="2"/>
          <w:position w:val="0"/>
          <w:sz w:val="32"/>
          <w:szCs w:val="32"/>
          <w:u w:val="none"/>
          <w:shd w:val="clear"/>
          <w:lang w:val="en-US" w:eastAsia="zh-CN" w:bidi="ar-SA"/>
        </w:rPr>
        <w:t>唐海院防疫〔2021〕7</w:t>
      </w:r>
      <w:bookmarkStart w:id="3" w:name="_GoBack"/>
      <w:bookmarkEnd w:id="3"/>
      <w:r>
        <w:rPr>
          <w:rFonts w:hint="eastAsia" w:asciiTheme="minorEastAsia" w:hAnsiTheme="minorEastAsia" w:eastAsiaTheme="minorEastAsia" w:cstheme="minorEastAsia"/>
          <w:spacing w:val="0"/>
          <w:w w:val="100"/>
          <w:kern w:val="2"/>
          <w:position w:val="0"/>
          <w:sz w:val="32"/>
          <w:szCs w:val="32"/>
          <w:u w:val="none"/>
          <w:shd w:val="clear"/>
          <w:lang w:val="en-US" w:eastAsia="zh-CN" w:bidi="ar-SA"/>
        </w:rPr>
        <w:t>号</w:t>
      </w:r>
    </w:p>
    <w:p>
      <w:pPr>
        <w:jc w:val="center"/>
        <w:rPr>
          <w:rFonts w:asciiTheme="majorEastAsia" w:hAnsiTheme="majorEastAsia" w:eastAsiaTheme="majorEastAsia"/>
          <w:b/>
          <w:bCs/>
          <w:sz w:val="44"/>
          <w:szCs w:val="44"/>
          <w:lang w:eastAsia="zh-CN"/>
        </w:rPr>
      </w:pPr>
      <w:r>
        <w:rPr>
          <w:rFonts w:hint="eastAsia" w:cs="宋体" w:asciiTheme="majorEastAsia" w:hAnsiTheme="majorEastAsia" w:eastAsiaTheme="majorEastAsia"/>
          <w:b/>
          <w:bCs/>
          <w:sz w:val="44"/>
          <w:szCs w:val="44"/>
          <w:lang w:eastAsia="zh-CN"/>
        </w:rPr>
        <w:t>唐山海运职业学院</w:t>
      </w:r>
    </w:p>
    <w:p>
      <w:pPr>
        <w:jc w:val="center"/>
        <w:rPr>
          <w:rFonts w:asciiTheme="majorEastAsia" w:hAnsiTheme="majorEastAsia" w:eastAsiaTheme="majorEastAsia"/>
          <w:b/>
          <w:bCs/>
          <w:sz w:val="44"/>
          <w:szCs w:val="44"/>
          <w:lang w:eastAsia="zh-CN"/>
        </w:rPr>
      </w:pPr>
      <w:r>
        <w:rPr>
          <w:rFonts w:hint="eastAsia" w:cs="宋体" w:asciiTheme="majorEastAsia" w:hAnsiTheme="majorEastAsia" w:eastAsiaTheme="majorEastAsia"/>
          <w:b/>
          <w:bCs/>
          <w:sz w:val="44"/>
          <w:szCs w:val="44"/>
          <w:lang w:eastAsia="zh-CN"/>
        </w:rPr>
        <w:t>关于印发《</w:t>
      </w:r>
      <w:r>
        <w:rPr>
          <w:rFonts w:asciiTheme="majorEastAsia" w:hAnsiTheme="majorEastAsia" w:eastAsiaTheme="majorEastAsia"/>
          <w:b/>
          <w:bCs/>
          <w:sz w:val="44"/>
          <w:szCs w:val="44"/>
          <w:lang w:eastAsia="zh-CN"/>
        </w:rPr>
        <w:t>2021</w:t>
      </w:r>
      <w:r>
        <w:rPr>
          <w:rFonts w:hint="eastAsia" w:cs="宋体" w:asciiTheme="majorEastAsia" w:hAnsiTheme="majorEastAsia" w:eastAsiaTheme="majorEastAsia"/>
          <w:b/>
          <w:bCs/>
          <w:sz w:val="44"/>
          <w:szCs w:val="44"/>
          <w:lang w:eastAsia="zh-CN"/>
        </w:rPr>
        <w:t>年寒假假期和春季学期开学</w:t>
      </w:r>
      <w:r>
        <w:rPr>
          <w:rFonts w:asciiTheme="majorEastAsia" w:hAnsiTheme="majorEastAsia" w:eastAsiaTheme="majorEastAsia"/>
          <w:b/>
          <w:bCs/>
          <w:sz w:val="44"/>
          <w:szCs w:val="44"/>
          <w:lang w:eastAsia="zh-CN"/>
        </w:rPr>
        <w:t xml:space="preserve"> </w:t>
      </w:r>
      <w:r>
        <w:rPr>
          <w:rFonts w:hint="eastAsia" w:cs="宋体" w:asciiTheme="majorEastAsia" w:hAnsiTheme="majorEastAsia" w:eastAsiaTheme="majorEastAsia"/>
          <w:b/>
          <w:bCs/>
          <w:sz w:val="44"/>
          <w:szCs w:val="44"/>
          <w:lang w:eastAsia="zh-CN"/>
        </w:rPr>
        <w:t>工作方案》的通知</w:t>
      </w:r>
    </w:p>
    <w:p>
      <w:pPr>
        <w:rPr>
          <w:rFonts w:ascii="宋体" w:hAnsi="宋体" w:eastAsia="宋体" w:cs="宋体"/>
          <w:lang w:eastAsia="zh-CN"/>
        </w:rPr>
      </w:pPr>
    </w:p>
    <w:p>
      <w:pPr>
        <w:spacing w:line="570" w:lineRule="exact"/>
        <w:rPr>
          <w:rFonts w:ascii="仿宋" w:hAnsi="仿宋" w:eastAsia="仿宋" w:cs="宋体"/>
          <w:sz w:val="32"/>
          <w:szCs w:val="32"/>
          <w:lang w:eastAsia="zh-CN"/>
        </w:rPr>
      </w:pPr>
      <w:r>
        <w:rPr>
          <w:rFonts w:hint="eastAsia" w:ascii="仿宋" w:hAnsi="仿宋" w:eastAsia="仿宋" w:cs="宋体"/>
          <w:sz w:val="32"/>
          <w:szCs w:val="32"/>
          <w:lang w:eastAsia="zh-CN"/>
        </w:rPr>
        <w:t>各系部：</w:t>
      </w:r>
    </w:p>
    <w:p>
      <w:pPr>
        <w:spacing w:line="570" w:lineRule="exact"/>
        <w:rPr>
          <w:rFonts w:ascii="仿宋" w:hAnsi="仿宋" w:eastAsia="仿宋"/>
          <w:sz w:val="32"/>
          <w:szCs w:val="32"/>
          <w:lang w:eastAsia="zh-CN"/>
        </w:rPr>
      </w:pPr>
      <w:r>
        <w:rPr>
          <w:rFonts w:ascii="仿宋" w:hAnsi="仿宋" w:eastAsia="仿宋"/>
          <w:sz w:val="32"/>
          <w:szCs w:val="32"/>
          <w:lang w:eastAsia="zh-CN"/>
        </w:rPr>
        <w:t xml:space="preserve">      </w:t>
      </w:r>
      <w:r>
        <w:rPr>
          <w:rFonts w:hint="eastAsia" w:ascii="仿宋" w:hAnsi="仿宋" w:eastAsia="仿宋" w:cs="宋体"/>
          <w:sz w:val="32"/>
          <w:szCs w:val="32"/>
          <w:lang w:eastAsia="zh-CN"/>
        </w:rPr>
        <w:t>根据上级通知要求，结合学院实际，经研究决定，特制定</w:t>
      </w:r>
      <w:r>
        <w:rPr>
          <w:rFonts w:hint="eastAsia" w:ascii="仿宋" w:hAnsi="仿宋" w:eastAsia="仿宋"/>
          <w:sz w:val="32"/>
          <w:szCs w:val="32"/>
          <w:lang w:eastAsia="zh-CN"/>
        </w:rPr>
        <w:t>唐山海运职业</w:t>
      </w:r>
      <w:r>
        <w:rPr>
          <w:rFonts w:hint="eastAsia" w:ascii="仿宋" w:hAnsi="仿宋" w:eastAsia="仿宋" w:cs="宋体"/>
          <w:sz w:val="32"/>
          <w:szCs w:val="32"/>
          <w:lang w:eastAsia="zh-CN"/>
        </w:rPr>
        <w:t>学院《</w:t>
      </w:r>
      <w:r>
        <w:rPr>
          <w:rFonts w:ascii="仿宋" w:hAnsi="仿宋" w:eastAsia="仿宋"/>
          <w:sz w:val="32"/>
          <w:szCs w:val="32"/>
          <w:lang w:eastAsia="zh-CN"/>
        </w:rPr>
        <w:t>2021</w:t>
      </w:r>
      <w:r>
        <w:rPr>
          <w:rFonts w:hint="eastAsia" w:ascii="仿宋" w:hAnsi="仿宋" w:eastAsia="仿宋" w:cs="宋体"/>
          <w:sz w:val="32"/>
          <w:szCs w:val="32"/>
          <w:lang w:eastAsia="zh-CN"/>
        </w:rPr>
        <w:t>年寒假假期和春季学期开学工作方案》，现予以印发，请抓好贯彻落实。</w:t>
      </w:r>
      <w:r>
        <w:rPr>
          <w:rFonts w:ascii="仿宋" w:hAnsi="仿宋" w:eastAsia="仿宋"/>
          <w:sz w:val="32"/>
          <w:szCs w:val="32"/>
          <w:lang w:eastAsia="zh-CN"/>
        </w:rPr>
        <w:t xml:space="preserve"> </w:t>
      </w:r>
    </w:p>
    <w:p>
      <w:pPr>
        <w:spacing w:line="570" w:lineRule="exact"/>
        <w:rPr>
          <w:rFonts w:ascii="仿宋" w:hAnsi="仿宋" w:eastAsia="仿宋"/>
          <w:sz w:val="32"/>
          <w:szCs w:val="32"/>
          <w:lang w:eastAsia="zh-CN"/>
        </w:rPr>
      </w:pP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附件：唐山海运职业学院</w:t>
      </w:r>
      <w:r>
        <w:rPr>
          <w:rFonts w:ascii="仿宋" w:hAnsi="仿宋" w:eastAsia="仿宋"/>
          <w:sz w:val="32"/>
          <w:szCs w:val="32"/>
          <w:lang w:eastAsia="zh-CN"/>
        </w:rPr>
        <w:t xml:space="preserve"> 2021</w:t>
      </w:r>
      <w:r>
        <w:rPr>
          <w:rFonts w:hint="eastAsia" w:ascii="仿宋" w:hAnsi="仿宋" w:eastAsia="仿宋" w:cs="宋体"/>
          <w:sz w:val="32"/>
          <w:szCs w:val="32"/>
          <w:lang w:eastAsia="zh-CN"/>
        </w:rPr>
        <w:t>年寒假假期和春季学期开学工作方案</w:t>
      </w:r>
      <w:r>
        <w:rPr>
          <w:rFonts w:ascii="仿宋" w:hAnsi="仿宋" w:eastAsia="仿宋"/>
          <w:sz w:val="32"/>
          <w:szCs w:val="32"/>
          <w:lang w:eastAsia="zh-CN"/>
        </w:rPr>
        <w:t xml:space="preserve"> </w:t>
      </w:r>
    </w:p>
    <w:p>
      <w:pPr>
        <w:spacing w:line="570" w:lineRule="exact"/>
        <w:rPr>
          <w:rFonts w:ascii="仿宋" w:hAnsi="仿宋" w:eastAsia="仿宋"/>
          <w:sz w:val="32"/>
          <w:szCs w:val="32"/>
          <w:lang w:eastAsia="zh-CN"/>
        </w:rPr>
      </w:pPr>
    </w:p>
    <w:p>
      <w:pPr>
        <w:spacing w:line="570" w:lineRule="exact"/>
        <w:ind w:firstLine="5440" w:firstLineChars="1700"/>
        <w:rPr>
          <w:rFonts w:ascii="仿宋" w:hAnsi="仿宋" w:eastAsia="仿宋"/>
          <w:sz w:val="32"/>
          <w:szCs w:val="32"/>
          <w:lang w:eastAsia="zh-CN"/>
        </w:rPr>
      </w:pPr>
      <w:r>
        <w:rPr>
          <w:rFonts w:ascii="仿宋" w:hAnsi="仿宋" w:eastAsia="仿宋"/>
          <w:sz w:val="32"/>
          <w:szCs w:val="32"/>
          <w:lang w:eastAsia="zh-CN"/>
        </w:rPr>
        <w:t xml:space="preserve">2021 </w:t>
      </w:r>
      <w:r>
        <w:rPr>
          <w:rFonts w:hint="eastAsia" w:ascii="仿宋" w:hAnsi="仿宋" w:eastAsia="仿宋" w:cs="宋体"/>
          <w:sz w:val="32"/>
          <w:szCs w:val="32"/>
          <w:lang w:eastAsia="zh-CN"/>
        </w:rPr>
        <w:t>年</w:t>
      </w:r>
      <w:r>
        <w:rPr>
          <w:rFonts w:ascii="仿宋" w:hAnsi="仿宋" w:eastAsia="仿宋"/>
          <w:sz w:val="32"/>
          <w:szCs w:val="32"/>
          <w:lang w:eastAsia="zh-CN"/>
        </w:rPr>
        <w:t xml:space="preserve"> 1 </w:t>
      </w:r>
      <w:r>
        <w:rPr>
          <w:rFonts w:hint="eastAsia" w:ascii="仿宋" w:hAnsi="仿宋" w:eastAsia="仿宋" w:cs="宋体"/>
          <w:sz w:val="32"/>
          <w:szCs w:val="32"/>
          <w:lang w:eastAsia="zh-CN"/>
        </w:rPr>
        <w:t>月</w:t>
      </w:r>
      <w:r>
        <w:rPr>
          <w:rFonts w:ascii="仿宋" w:hAnsi="仿宋" w:eastAsia="仿宋"/>
          <w:sz w:val="32"/>
          <w:szCs w:val="32"/>
          <w:lang w:eastAsia="zh-CN"/>
        </w:rPr>
        <w:t xml:space="preserve"> 13 </w:t>
      </w:r>
      <w:r>
        <w:rPr>
          <w:rFonts w:hint="eastAsia" w:ascii="仿宋" w:hAnsi="仿宋" w:eastAsia="仿宋" w:cs="宋体"/>
          <w:sz w:val="32"/>
          <w:szCs w:val="32"/>
          <w:lang w:eastAsia="zh-CN"/>
        </w:rPr>
        <w:t>日</w:t>
      </w:r>
    </w:p>
    <w:p>
      <w:pPr>
        <w:rPr>
          <w:rFonts w:ascii="仿宋" w:hAnsi="仿宋" w:eastAsia="仿宋" w:cs="仿宋"/>
          <w:sz w:val="32"/>
          <w:szCs w:val="32"/>
          <w:lang w:eastAsia="zh-CN"/>
        </w:rPr>
      </w:pPr>
    </w:p>
    <w:p>
      <w:pPr>
        <w:rPr>
          <w:rFonts w:ascii="仿宋" w:hAnsi="仿宋" w:eastAsia="仿宋" w:cs="仿宋"/>
          <w:sz w:val="32"/>
          <w:szCs w:val="32"/>
          <w:lang w:eastAsia="zh-CN"/>
        </w:rPr>
      </w:pPr>
    </w:p>
    <w:p>
      <w:pPr>
        <w:rPr>
          <w:rFonts w:ascii="仿宋" w:hAnsi="仿宋" w:eastAsia="仿宋" w:cs="仿宋"/>
          <w:sz w:val="32"/>
          <w:szCs w:val="32"/>
          <w:lang w:eastAsia="zh-CN"/>
        </w:rPr>
      </w:pPr>
    </w:p>
    <w:p>
      <w:pPr>
        <w:rPr>
          <w:rFonts w:ascii="仿宋" w:hAnsi="仿宋" w:eastAsia="仿宋" w:cs="仿宋"/>
          <w:sz w:val="32"/>
          <w:szCs w:val="32"/>
          <w:lang w:eastAsia="zh-CN"/>
        </w:rPr>
      </w:pPr>
    </w:p>
    <w:p>
      <w:pPr>
        <w:rPr>
          <w:rFonts w:ascii="仿宋" w:hAnsi="仿宋" w:eastAsia="仿宋" w:cs="仿宋"/>
          <w:sz w:val="32"/>
          <w:szCs w:val="32"/>
          <w:lang w:eastAsia="zh-CN"/>
        </w:rPr>
      </w:pPr>
    </w:p>
    <w:p>
      <w:pPr>
        <w:spacing w:line="570" w:lineRule="exact"/>
        <w:rPr>
          <w:rFonts w:ascii="仿宋" w:hAnsi="仿宋" w:eastAsia="仿宋"/>
          <w:sz w:val="32"/>
          <w:szCs w:val="32"/>
          <w:lang w:eastAsia="zh-CN"/>
        </w:rPr>
      </w:pPr>
      <w:r>
        <w:rPr>
          <w:rFonts w:hint="eastAsia" w:ascii="仿宋" w:hAnsi="仿宋" w:eastAsia="仿宋" w:cs="宋体"/>
          <w:sz w:val="32"/>
          <w:szCs w:val="32"/>
          <w:lang w:eastAsia="zh-CN"/>
        </w:rPr>
        <w:t>附件</w:t>
      </w:r>
      <w:r>
        <w:rPr>
          <w:rFonts w:ascii="仿宋" w:hAnsi="仿宋" w:eastAsia="仿宋"/>
          <w:sz w:val="32"/>
          <w:szCs w:val="32"/>
          <w:lang w:eastAsia="zh-CN"/>
        </w:rPr>
        <w:t xml:space="preserve">: </w:t>
      </w:r>
    </w:p>
    <w:p>
      <w:pPr>
        <w:spacing w:line="570" w:lineRule="exact"/>
        <w:jc w:val="center"/>
        <w:rPr>
          <w:rFonts w:asciiTheme="majorEastAsia" w:hAnsiTheme="majorEastAsia" w:eastAsiaTheme="majorEastAsia"/>
          <w:b/>
          <w:bCs/>
          <w:sz w:val="44"/>
          <w:szCs w:val="44"/>
          <w:lang w:eastAsia="zh-CN"/>
        </w:rPr>
      </w:pPr>
      <w:r>
        <w:rPr>
          <w:rFonts w:hint="eastAsia" w:cs="宋体" w:asciiTheme="majorEastAsia" w:hAnsiTheme="majorEastAsia" w:eastAsiaTheme="majorEastAsia"/>
          <w:b/>
          <w:bCs/>
          <w:sz w:val="44"/>
          <w:szCs w:val="44"/>
          <w:lang w:eastAsia="zh-CN"/>
        </w:rPr>
        <w:t>唐山海运职业学院</w:t>
      </w:r>
      <w:r>
        <w:rPr>
          <w:rFonts w:asciiTheme="majorEastAsia" w:hAnsiTheme="majorEastAsia" w:eastAsiaTheme="majorEastAsia"/>
          <w:b/>
          <w:bCs/>
          <w:sz w:val="44"/>
          <w:szCs w:val="44"/>
          <w:lang w:eastAsia="zh-CN"/>
        </w:rPr>
        <w:t xml:space="preserve"> </w:t>
      </w:r>
    </w:p>
    <w:p>
      <w:pPr>
        <w:spacing w:line="570" w:lineRule="exact"/>
        <w:jc w:val="center"/>
        <w:rPr>
          <w:rFonts w:asciiTheme="majorEastAsia" w:hAnsiTheme="majorEastAsia" w:eastAsiaTheme="majorEastAsia"/>
          <w:b/>
          <w:bCs/>
          <w:sz w:val="44"/>
          <w:szCs w:val="44"/>
          <w:lang w:eastAsia="zh-CN"/>
        </w:rPr>
      </w:pPr>
      <w:r>
        <w:rPr>
          <w:rFonts w:asciiTheme="majorEastAsia" w:hAnsiTheme="majorEastAsia" w:eastAsiaTheme="majorEastAsia"/>
          <w:b/>
          <w:bCs/>
          <w:sz w:val="44"/>
          <w:szCs w:val="44"/>
          <w:lang w:eastAsia="zh-CN"/>
        </w:rPr>
        <w:t>2021</w:t>
      </w:r>
      <w:r>
        <w:rPr>
          <w:rFonts w:hint="eastAsia" w:cs="宋体" w:asciiTheme="majorEastAsia" w:hAnsiTheme="majorEastAsia" w:eastAsiaTheme="majorEastAsia"/>
          <w:b/>
          <w:bCs/>
          <w:sz w:val="44"/>
          <w:szCs w:val="44"/>
          <w:lang w:eastAsia="zh-CN"/>
        </w:rPr>
        <w:t>年寒假假期和春季学期开学工作方案</w:t>
      </w:r>
    </w:p>
    <w:p>
      <w:pPr>
        <w:spacing w:line="570" w:lineRule="exact"/>
        <w:rPr>
          <w:rFonts w:ascii="仿宋" w:hAnsi="仿宋" w:eastAsia="仿宋"/>
          <w:sz w:val="32"/>
          <w:szCs w:val="32"/>
          <w:lang w:eastAsia="zh-CN"/>
        </w:rPr>
      </w:pP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当前，国外疫情防控形势依然严峻，我国一些地区也相继出现输入病例或引发的本土关联病例，随着春节假期临近，疫情防控工作形势非常严峻、任务十分艰巨，为做好我院师生假期管理和春季学期返校开学等相关工作，确保我院师生生命安全和身体健康，确保学院春季学期安全平稳有序开学，制定本工作方案。</w:t>
      </w:r>
      <w:r>
        <w:rPr>
          <w:rFonts w:ascii="仿宋" w:hAnsi="仿宋" w:eastAsia="仿宋"/>
          <w:sz w:val="32"/>
          <w:szCs w:val="32"/>
          <w:lang w:eastAsia="zh-CN"/>
        </w:rPr>
        <w:t xml:space="preserve"> </w:t>
      </w:r>
    </w:p>
    <w:p>
      <w:pPr>
        <w:pStyle w:val="17"/>
        <w:numPr>
          <w:ilvl w:val="0"/>
          <w:numId w:val="1"/>
        </w:numPr>
        <w:spacing w:line="570" w:lineRule="exact"/>
        <w:ind w:firstLineChars="0"/>
        <w:rPr>
          <w:rFonts w:ascii="黑体" w:hAnsi="黑体" w:eastAsia="黑体"/>
          <w:sz w:val="32"/>
          <w:szCs w:val="32"/>
          <w:lang w:eastAsia="zh-CN"/>
        </w:rPr>
      </w:pPr>
      <w:r>
        <w:rPr>
          <w:rFonts w:hint="eastAsia" w:ascii="黑体" w:hAnsi="黑体" w:eastAsia="黑体" w:cs="宋体"/>
          <w:sz w:val="32"/>
          <w:szCs w:val="32"/>
          <w:lang w:eastAsia="zh-CN"/>
        </w:rPr>
        <w:t>指导思想</w:t>
      </w:r>
      <w:r>
        <w:rPr>
          <w:rFonts w:ascii="黑体" w:hAnsi="黑体" w:eastAsia="黑体"/>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深入贯彻习近平总书记重要指示精神，坚决落实党中央、国务院决策部署，深入落实省委、省政府和教育部关于今冬明春疫情防控工作要求，统筹做好学院寒假期间和春季学期开学工作，毫不放松抓好疫情防控工作。</w:t>
      </w:r>
    </w:p>
    <w:p>
      <w:pPr>
        <w:spacing w:line="570" w:lineRule="exact"/>
        <w:ind w:firstLine="640" w:firstLineChars="200"/>
        <w:rPr>
          <w:rFonts w:ascii="黑体" w:hAnsi="黑体" w:eastAsia="黑体"/>
          <w:sz w:val="32"/>
          <w:szCs w:val="32"/>
          <w:lang w:eastAsia="zh-CN"/>
        </w:rPr>
      </w:pPr>
      <w:r>
        <w:rPr>
          <w:rFonts w:ascii="黑体" w:hAnsi="黑体" w:eastAsia="黑体"/>
          <w:sz w:val="32"/>
          <w:szCs w:val="32"/>
          <w:lang w:eastAsia="zh-CN"/>
        </w:rPr>
        <w:t xml:space="preserve"> </w:t>
      </w:r>
      <w:r>
        <w:rPr>
          <w:rFonts w:hint="eastAsia" w:ascii="黑体" w:hAnsi="黑体" w:eastAsia="黑体" w:cs="宋体"/>
          <w:sz w:val="32"/>
          <w:szCs w:val="32"/>
          <w:lang w:eastAsia="zh-CN"/>
        </w:rPr>
        <w:t>二、工作要求</w:t>
      </w:r>
      <w:r>
        <w:rPr>
          <w:rFonts w:ascii="黑体" w:hAnsi="黑体" w:eastAsia="黑体"/>
          <w:sz w:val="32"/>
          <w:szCs w:val="32"/>
          <w:lang w:eastAsia="zh-CN"/>
        </w:rPr>
        <w:t xml:space="preserve"> </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一）坚持生命至上、精准施策、人物同防、多病共防、联防联控，把守护师生生命安全和身体健康放在第一位，切实提高政治站位，强化底线思维和风险意识，克服麻痹思想和松劲心态，坚决把校园疫情防控作为重大政治任务抓紧抓好，筑牢教育系统疫情防线。</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（二）坚持精准防控和应急处置相结合，不断完善应急预案，加强组织领导，做好防疫物资储备，落实防控责任，确保校园一方净土、确保师生生命安全。</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（三）根据上级部门最新精神，科学安排</w:t>
      </w:r>
      <w:r>
        <w:rPr>
          <w:rFonts w:ascii="仿宋" w:hAnsi="仿宋" w:eastAsia="仿宋"/>
          <w:sz w:val="32"/>
          <w:szCs w:val="32"/>
          <w:lang w:eastAsia="zh-CN"/>
        </w:rPr>
        <w:t>2021</w:t>
      </w:r>
      <w:r>
        <w:rPr>
          <w:rFonts w:hint="eastAsia" w:ascii="仿宋" w:hAnsi="仿宋" w:eastAsia="仿宋" w:cs="宋体"/>
          <w:sz w:val="32"/>
          <w:szCs w:val="32"/>
          <w:lang w:eastAsia="zh-CN"/>
        </w:rPr>
        <w:t>年春季学期开学时间，全体师生严格落实返校到岗、返校开课的防疫要求，学生分批次、错时错峰有序开学返校，坚决避免人员过度聚集。</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三、加强假期师生健康管理和居家安全教育</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一）提高政治站位，压实疫情防控责任。学院各系部负责人作为本部门疫情防控工作第一责任人，要做到守土有责、守土担责、守土尽责，密切关注疫情形势，及时组织师生员工学习贯彻上级和学院疫情防控有关会议、文件精神，落实落细各项防控措施，坚持生命至上、精准施策、人物同防、多病共防、联防联控，把守护师生生命安全和身体健康放在第一位，切实提高政治站位，强化底线思维和风险意识，克服麻痹思想和松劲心态，坚决把校园疫情防控作为重大政治任务抓紧抓好，确保各项决策部署落到实处、取得实效。（责任部门：疫情防控领导小组办公室）</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（二）严格落实师生健康监测</w:t>
      </w:r>
      <w:r>
        <w:rPr>
          <w:rFonts w:ascii="仿宋" w:hAnsi="仿宋" w:eastAsia="仿宋"/>
          <w:sz w:val="32"/>
          <w:szCs w:val="32"/>
          <w:lang w:eastAsia="zh-CN"/>
        </w:rPr>
        <w:t>“</w:t>
      </w:r>
      <w:r>
        <w:rPr>
          <w:rFonts w:hint="eastAsia" w:ascii="仿宋" w:hAnsi="仿宋" w:eastAsia="仿宋" w:cs="宋体"/>
          <w:sz w:val="32"/>
          <w:szCs w:val="32"/>
          <w:lang w:eastAsia="zh-CN"/>
        </w:rPr>
        <w:t>日报告</w:t>
      </w:r>
      <w:r>
        <w:rPr>
          <w:rFonts w:ascii="仿宋" w:hAnsi="仿宋" w:eastAsia="仿宋"/>
          <w:sz w:val="32"/>
          <w:szCs w:val="32"/>
          <w:lang w:eastAsia="zh-CN"/>
        </w:rPr>
        <w:t>”“</w:t>
      </w:r>
      <w:r>
        <w:rPr>
          <w:rFonts w:hint="eastAsia" w:ascii="仿宋" w:hAnsi="仿宋" w:eastAsia="仿宋" w:cs="宋体"/>
          <w:sz w:val="32"/>
          <w:szCs w:val="32"/>
          <w:lang w:eastAsia="zh-CN"/>
        </w:rPr>
        <w:t>零报告</w:t>
      </w:r>
      <w:r>
        <w:rPr>
          <w:rFonts w:ascii="仿宋" w:hAnsi="仿宋" w:eastAsia="仿宋"/>
          <w:sz w:val="32"/>
          <w:szCs w:val="32"/>
          <w:lang w:eastAsia="zh-CN"/>
        </w:rPr>
        <w:t>”</w:t>
      </w:r>
      <w:r>
        <w:rPr>
          <w:rFonts w:hint="eastAsia" w:ascii="仿宋" w:hAnsi="仿宋" w:eastAsia="仿宋" w:cs="宋体"/>
          <w:sz w:val="32"/>
          <w:szCs w:val="32"/>
          <w:lang w:eastAsia="zh-CN"/>
        </w:rPr>
        <w:t>制度。</w:t>
      </w:r>
      <w:r>
        <w:rPr>
          <w:rFonts w:ascii="仿宋" w:hAnsi="仿宋" w:eastAsia="仿宋"/>
          <w:sz w:val="32"/>
          <w:szCs w:val="32"/>
          <w:lang w:eastAsia="zh-CN"/>
        </w:rPr>
        <w:t xml:space="preserve"> </w:t>
      </w:r>
      <w:r>
        <w:rPr>
          <w:rFonts w:hint="eastAsia" w:ascii="仿宋" w:hAnsi="仿宋" w:eastAsia="仿宋" w:cs="宋体"/>
          <w:sz w:val="32"/>
          <w:szCs w:val="32"/>
          <w:lang w:eastAsia="zh-CN"/>
        </w:rPr>
        <w:t>全体师生每日要如实记录个人体温，并逐级上报学院；寒假期间，如出现师生突发疫情或疑似症状，要及时到属地卫生医疗机构诊治，并向学院报告有关信息，不得迟报、漏报、瞒报。各系部、班级要建立健康包联制度，健全院系、班级、辅导员包联体系，严格落实包联责任人职责，建立师生</w:t>
      </w:r>
      <w:r>
        <w:rPr>
          <w:rFonts w:ascii="仿宋" w:hAnsi="仿宋" w:eastAsia="仿宋"/>
          <w:sz w:val="32"/>
          <w:szCs w:val="32"/>
          <w:lang w:eastAsia="zh-CN"/>
        </w:rPr>
        <w:t>“</w:t>
      </w:r>
      <w:r>
        <w:rPr>
          <w:rFonts w:hint="eastAsia" w:ascii="仿宋" w:hAnsi="仿宋" w:eastAsia="仿宋" w:cs="宋体"/>
          <w:sz w:val="32"/>
          <w:szCs w:val="32"/>
          <w:lang w:eastAsia="zh-CN"/>
        </w:rPr>
        <w:t>一人一档</w:t>
      </w:r>
      <w:r>
        <w:rPr>
          <w:rFonts w:ascii="仿宋" w:hAnsi="仿宋" w:eastAsia="仿宋"/>
          <w:sz w:val="32"/>
          <w:szCs w:val="32"/>
          <w:lang w:eastAsia="zh-CN"/>
        </w:rPr>
        <w:t>”</w:t>
      </w:r>
      <w:r>
        <w:rPr>
          <w:rFonts w:hint="eastAsia" w:ascii="仿宋" w:hAnsi="仿宋" w:eastAsia="仿宋" w:cs="宋体"/>
          <w:sz w:val="32"/>
          <w:szCs w:val="32"/>
          <w:lang w:eastAsia="zh-CN"/>
        </w:rPr>
        <w:t>信息台账，确保师生寒假期间活动轨迹全程可追溯，为春季学期开学研判提供依据。（责任部门：学生处、各系部）</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三）加强寒假期间师生安全教育。学院要加强寒假期间师生疫情防控和健康保护等安全教育工作，自觉养成戴口罩、勤洗手、常通风、用公筷、一米线等卫生健康习惯，切实把各项防控措施和要求落实到每一名师生。要教育引导师生坚持</w:t>
      </w:r>
      <w:r>
        <w:rPr>
          <w:rFonts w:ascii="仿宋" w:hAnsi="仿宋" w:eastAsia="仿宋"/>
          <w:sz w:val="32"/>
          <w:szCs w:val="32"/>
          <w:lang w:eastAsia="zh-CN"/>
        </w:rPr>
        <w:t>“</w:t>
      </w:r>
      <w:r>
        <w:rPr>
          <w:rFonts w:hint="eastAsia" w:ascii="仿宋" w:hAnsi="仿宋" w:eastAsia="仿宋" w:cs="宋体"/>
          <w:sz w:val="32"/>
          <w:szCs w:val="32"/>
          <w:lang w:eastAsia="zh-CN"/>
        </w:rPr>
        <w:t>非必要不外出</w:t>
      </w:r>
      <w:r>
        <w:rPr>
          <w:rFonts w:ascii="仿宋" w:hAnsi="仿宋" w:eastAsia="仿宋"/>
          <w:sz w:val="32"/>
          <w:szCs w:val="32"/>
          <w:lang w:eastAsia="zh-CN"/>
        </w:rPr>
        <w:t>”</w:t>
      </w:r>
      <w:r>
        <w:rPr>
          <w:rFonts w:hint="eastAsia" w:ascii="仿宋" w:hAnsi="仿宋" w:eastAsia="仿宋" w:cs="宋体"/>
          <w:sz w:val="32"/>
          <w:szCs w:val="32"/>
          <w:lang w:eastAsia="zh-CN"/>
        </w:rPr>
        <w:t>原则，提倡在现驻地过春节，确需外出的，要做好个人防护，并按照隶属关系履行备案手续。要避免前往中高风险地区，不参与大规模聚会聚餐等活动。学生教师社会实践等活动的，原则上不离开家庭居住所在地；教师参加进修培训的，原则上通过线上方式进行。（责任部门：人事处、教务处、学生处、各系部）</w:t>
      </w:r>
      <w:r>
        <w:rPr>
          <w:rFonts w:ascii="仿宋" w:hAnsi="仿宋" w:eastAsia="仿宋"/>
          <w:sz w:val="32"/>
          <w:szCs w:val="32"/>
          <w:lang w:eastAsia="zh-CN"/>
        </w:rPr>
        <w:t xml:space="preserve"> </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（四）创新学生工作，切实做好动态管理。各系部要创新性开展学生工作，辅导员要通过新媒体平台、</w:t>
      </w:r>
      <w:r>
        <w:rPr>
          <w:rFonts w:ascii="仿宋" w:hAnsi="仿宋" w:eastAsia="仿宋"/>
          <w:sz w:val="32"/>
          <w:szCs w:val="32"/>
          <w:lang w:eastAsia="zh-CN"/>
        </w:rPr>
        <w:t>QQ</w:t>
      </w:r>
      <w:r>
        <w:rPr>
          <w:rFonts w:hint="eastAsia" w:ascii="仿宋" w:hAnsi="仿宋" w:eastAsia="仿宋" w:cs="宋体"/>
          <w:sz w:val="32"/>
          <w:szCs w:val="32"/>
          <w:lang w:eastAsia="zh-CN"/>
        </w:rPr>
        <w:t>群、微信群、钉钉会议等方式召开线上主题班会，做好疫情防控宣传教育工作，建立完善学生信息台帐。学生处要根据各地疫情防控等级，及时指导各系部开展落实包联责任人制度，做好学生心理疏导、学习指导、生活指导，有效干预、避免心理危机事件发生。要高度关注受疫情影响学生以及家庭经济困难的学生，加强思想引领和生活关怀。（责任部门：学生处、系部）</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五）坚守舆情阵地，加强假期值班值守。党群工作部要做好舆情监控及动态管理，积极回应师生关切问题，教育引导广大师生关注官方渠道信息，坚决杜绝在互联网发布与当前疫情防控形势相悖的言论。任何部门和个人未经学院疫情防控领导小组办公室批准均不得发布与我院疫情工作相关信息。学院要加强寒假期间的值班值守和安全保卫工作，严格执行领导带班和专人值班制度，值班人员要严格落实岗位责任制，严守值班纪律，保持信息畅通，遇有突发事件或紧急情况立即汇报，并采取有效措施妥善处置；要严格执行疫情信息报送制度，按有关要求及时报送疫情防控信息，不得迟报、瞒报、漏报和错报。（责任部门：党群工作部、行政工作部、后勤处）</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六）强化校园管控，实行封闭式管理。寒假期间学院实行封闭式管理，门卫要加强校园出入管控，校外无关人员一律不准入校，校外师生未经批准一律不准提前返校，对确需入校的外来人员，相关部门要按照规定严格履行审批手续，所有人员入校前必须进行核验证件、扫健康行程码、测温等查验措施并进行严格登记。（责任部门：</w:t>
      </w:r>
      <w:r>
        <w:rPr>
          <w:rFonts w:ascii="仿宋" w:hAnsi="仿宋" w:eastAsia="仿宋"/>
          <w:sz w:val="32"/>
          <w:szCs w:val="32"/>
          <w:lang w:eastAsia="zh-CN"/>
        </w:rPr>
        <w:t xml:space="preserve"> </w:t>
      </w:r>
      <w:r>
        <w:rPr>
          <w:rFonts w:hint="eastAsia" w:ascii="仿宋" w:hAnsi="仿宋" w:eastAsia="仿宋"/>
          <w:sz w:val="32"/>
          <w:szCs w:val="32"/>
          <w:lang w:eastAsia="zh-CN"/>
        </w:rPr>
        <w:t>后勤处</w:t>
      </w:r>
      <w:r>
        <w:rPr>
          <w:rFonts w:hint="eastAsia" w:ascii="仿宋" w:hAnsi="仿宋" w:eastAsia="仿宋" w:cs="宋体"/>
          <w:sz w:val="32"/>
          <w:szCs w:val="32"/>
          <w:lang w:eastAsia="zh-CN"/>
        </w:rPr>
        <w:t>、学院各中层部门）</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七）积极开展校园环境卫生专项整治工作。值班人员每天上、下午集中开展两次环境卫生整治，对楼道、电梯及人员流动场所以及人员高频接触的设施设备进行卫生清扫、消毒、通风，全方位改善校园卫生环境，消除卫生死角。（责任部门：行政工作部、后勤处）</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（八）加强对快递收寄管理。假期期间菜鸟驿站禁止营业。（责任部门：后勤处）</w:t>
      </w:r>
    </w:p>
    <w:p>
      <w:pPr>
        <w:spacing w:line="570" w:lineRule="exact"/>
        <w:ind w:firstLine="640" w:firstLineChars="200"/>
        <w:rPr>
          <w:rFonts w:ascii="仿宋" w:hAnsi="仿宋" w:eastAsia="仿宋"/>
          <w:sz w:val="32"/>
          <w:szCs w:val="32"/>
          <w:lang w:eastAsia="zh-CN"/>
        </w:rPr>
      </w:pPr>
      <w:r>
        <w:rPr>
          <w:rFonts w:ascii="仿宋" w:hAnsi="仿宋" w:eastAsia="仿宋"/>
          <w:sz w:val="32"/>
          <w:szCs w:val="32"/>
          <w:lang w:eastAsia="zh-CN"/>
        </w:rPr>
        <w:t xml:space="preserve"> </w:t>
      </w:r>
      <w:r>
        <w:rPr>
          <w:rFonts w:hint="eastAsia" w:ascii="仿宋" w:hAnsi="仿宋" w:eastAsia="仿宋" w:cs="宋体"/>
          <w:sz w:val="32"/>
          <w:szCs w:val="32"/>
          <w:lang w:eastAsia="zh-CN"/>
        </w:rPr>
        <w:t>四、提前做好开学返校报到准备工作</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（一）低风险地区师生员工持《个人</w:t>
      </w:r>
      <w:r>
        <w:rPr>
          <w:rFonts w:ascii="仿宋" w:hAnsi="仿宋" w:eastAsia="仿宋"/>
          <w:sz w:val="32"/>
          <w:szCs w:val="32"/>
          <w:lang w:eastAsia="zh-CN"/>
        </w:rPr>
        <w:t xml:space="preserve"> 14 </w:t>
      </w:r>
      <w:r>
        <w:rPr>
          <w:rFonts w:hint="eastAsia" w:ascii="仿宋" w:hAnsi="仿宋" w:eastAsia="仿宋" w:cs="宋体"/>
          <w:sz w:val="32"/>
          <w:szCs w:val="32"/>
          <w:lang w:eastAsia="zh-CN"/>
        </w:rPr>
        <w:t>天健康登记表》和核酸检测证明返校报到。</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（二）境外和中高风险地区的师生员工，暂不返校报到。</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（三）本人或共同居住的家庭成员现为确诊病例、核酸检测阳性、疑似病例、密切接触者的，暂不返校报到。</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（四）有发热、咳嗽、腹泻等症状的师生员工，暂不返校。对未返校的师生员工</w:t>
      </w:r>
      <w:r>
        <w:rPr>
          <w:rFonts w:ascii="仿宋" w:hAnsi="仿宋" w:eastAsia="仿宋"/>
          <w:sz w:val="32"/>
          <w:szCs w:val="32"/>
          <w:lang w:eastAsia="zh-CN"/>
        </w:rPr>
        <w:t>,</w:t>
      </w:r>
      <w:r>
        <w:rPr>
          <w:rFonts w:hint="eastAsia" w:ascii="仿宋" w:hAnsi="仿宋" w:eastAsia="仿宋" w:cs="宋体"/>
          <w:sz w:val="32"/>
          <w:szCs w:val="32"/>
          <w:lang w:eastAsia="zh-CN"/>
        </w:rPr>
        <w:t>学校要掌握其健康状况和出行轨迹，建立台账并加强教育指导，组织他们进行线上工作及学习。</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五、开学前的准备工作</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（一）科学制定开学工作方案。各部门认真总结</w:t>
      </w:r>
      <w:r>
        <w:rPr>
          <w:rFonts w:ascii="仿宋" w:hAnsi="仿宋" w:eastAsia="仿宋"/>
          <w:sz w:val="32"/>
          <w:szCs w:val="32"/>
          <w:lang w:eastAsia="zh-CN"/>
        </w:rPr>
        <w:t>2020</w:t>
      </w:r>
      <w:r>
        <w:rPr>
          <w:rFonts w:hint="eastAsia" w:ascii="仿宋" w:hAnsi="仿宋" w:eastAsia="仿宋" w:cs="宋体"/>
          <w:sz w:val="32"/>
          <w:szCs w:val="32"/>
          <w:lang w:eastAsia="zh-CN"/>
        </w:rPr>
        <w:t>年秋季开学疫情防控工作经验，研究制定</w:t>
      </w:r>
      <w:r>
        <w:rPr>
          <w:rFonts w:ascii="仿宋" w:hAnsi="仿宋" w:eastAsia="仿宋"/>
          <w:sz w:val="32"/>
          <w:szCs w:val="32"/>
          <w:lang w:eastAsia="zh-CN"/>
        </w:rPr>
        <w:t>2021</w:t>
      </w:r>
      <w:r>
        <w:rPr>
          <w:rFonts w:hint="eastAsia" w:ascii="仿宋" w:hAnsi="仿宋" w:eastAsia="仿宋" w:cs="宋体"/>
          <w:sz w:val="32"/>
          <w:szCs w:val="32"/>
          <w:lang w:eastAsia="zh-CN"/>
        </w:rPr>
        <w:t>年春季学期开学工作方案和应急预案等，科学设计报到程序，简化优化报到流程，避免人员交叉聚集。提倡通过网上支付等形式收取各项费用。为确保春季学期开学安全有序，有关部门要提前做好核酸检测、隔离观察等各项准备工作。（责任部门：防控领导小组办公室、学生处、财务处、后勤处）</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二）做好教学工作预案。根据错峰开学相关情况，科学安排教学进度和教学内容，保证完成教育教学任务。根据学生返校情况，适时调整教学计划和教学方式，制定线上教学方案。教务处要提前组织对教室、教学设施设备及其他教学条件检查，保证其完备有效。各系部检查本部门开学上课各项准备是否落实到位。（责任部门：教务处、各系部、信息技术中心）</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（三）提前储备充足防疫物资。制定防疫物资储备方案，精确统计、科学测算储备物资数量，充分利用寒假</w:t>
      </w:r>
      <w:r>
        <w:rPr>
          <w:rFonts w:ascii="仿宋" w:hAnsi="仿宋" w:eastAsia="仿宋"/>
          <w:sz w:val="32"/>
          <w:szCs w:val="32"/>
          <w:lang w:eastAsia="zh-CN"/>
        </w:rPr>
        <w:t>“</w:t>
      </w:r>
      <w:r>
        <w:rPr>
          <w:rFonts w:hint="eastAsia" w:ascii="仿宋" w:hAnsi="仿宋" w:eastAsia="仿宋" w:cs="宋体"/>
          <w:sz w:val="32"/>
          <w:szCs w:val="32"/>
          <w:lang w:eastAsia="zh-CN"/>
        </w:rPr>
        <w:t>窗口期</w:t>
      </w:r>
      <w:r>
        <w:rPr>
          <w:rFonts w:ascii="仿宋" w:hAnsi="仿宋" w:eastAsia="仿宋"/>
          <w:sz w:val="32"/>
          <w:szCs w:val="32"/>
          <w:lang w:eastAsia="zh-CN"/>
        </w:rPr>
        <w:t>”</w:t>
      </w:r>
      <w:r>
        <w:rPr>
          <w:rFonts w:hint="eastAsia" w:ascii="仿宋" w:hAnsi="仿宋" w:eastAsia="仿宋" w:cs="宋体"/>
          <w:sz w:val="32"/>
          <w:szCs w:val="32"/>
          <w:lang w:eastAsia="zh-CN"/>
        </w:rPr>
        <w:t>及时补充配备防疫物资，确保测温仪、口罩、消毒剂、防护服、护目镜、一次性手套等防疫物资储备到位。学院食堂、学生公寓等场所要配备足够的卫生和洗涤设施，满足师生使用。在学校内设立临时隔离室，以备不时之需。（责任部门：防控领导小组办公室、后勤处、学生处）</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（四）加强师生返校前健康管理。师生开学时提交《个人</w:t>
      </w:r>
      <w:r>
        <w:rPr>
          <w:rFonts w:ascii="仿宋" w:hAnsi="仿宋" w:eastAsia="仿宋"/>
          <w:sz w:val="32"/>
          <w:szCs w:val="32"/>
          <w:lang w:eastAsia="zh-CN"/>
        </w:rPr>
        <w:t>14</w:t>
      </w:r>
      <w:r>
        <w:rPr>
          <w:rFonts w:hint="eastAsia" w:ascii="仿宋" w:hAnsi="仿宋" w:eastAsia="仿宋" w:cs="宋体"/>
          <w:sz w:val="32"/>
          <w:szCs w:val="32"/>
          <w:lang w:eastAsia="zh-CN"/>
        </w:rPr>
        <w:t>天健康登记表》，已完成核酸检测的师生员工开学前不得外出，不到人员聚集场所活动，不与健康状况不明的人员接触，确保身体健康。（责任部门：人事处、学生处、各系部）</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（五）科学规范做好应急演练。认真总结</w:t>
      </w:r>
      <w:r>
        <w:rPr>
          <w:rFonts w:ascii="仿宋" w:hAnsi="仿宋" w:eastAsia="仿宋"/>
          <w:sz w:val="32"/>
          <w:szCs w:val="32"/>
          <w:lang w:eastAsia="zh-CN"/>
        </w:rPr>
        <w:t>2020</w:t>
      </w:r>
      <w:r>
        <w:rPr>
          <w:rFonts w:hint="eastAsia" w:ascii="仿宋" w:hAnsi="仿宋" w:eastAsia="仿宋" w:cs="宋体"/>
          <w:sz w:val="32"/>
          <w:szCs w:val="32"/>
          <w:lang w:eastAsia="zh-CN"/>
        </w:rPr>
        <w:t>年秋季开经验，健全完善校园突发疫情处置预案，科学开展应急处置模拟演练，确保各个环节无缝对接，确保所有人员应知应会，熟知熟会。（责任部门：防控领导小组办公室、后勤处、学生处、教务处）</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六）深入开展校园爱国卫生运动。有关部门要监督物业公司充分利用寒假期间，全方位整治校园环境卫生，对教室、办公室、宿舍、食堂、厕所、垃圾转运站等公共场所进行彻底消杀，保持通风换气，确保校园环境洁净有序。（责任部门：</w:t>
      </w:r>
      <w:r>
        <w:rPr>
          <w:rFonts w:ascii="仿宋" w:hAnsi="仿宋" w:eastAsia="仿宋"/>
          <w:sz w:val="32"/>
          <w:szCs w:val="32"/>
          <w:lang w:eastAsia="zh-CN"/>
        </w:rPr>
        <w:t xml:space="preserve"> </w:t>
      </w:r>
      <w:r>
        <w:rPr>
          <w:rFonts w:hint="eastAsia" w:ascii="仿宋" w:hAnsi="仿宋" w:eastAsia="仿宋" w:cs="宋体"/>
          <w:sz w:val="32"/>
          <w:szCs w:val="32"/>
          <w:lang w:eastAsia="zh-CN"/>
        </w:rPr>
        <w:t>后勤理处）</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七）精准开展师生防护知识培训。要在开学前通过多种形式面向广大师生和家长开展预防新冠肺炎知识宣传教育，提升防护意识。利用网站、微信群、视频等新媒体对师生就疫情防护技能进行培训，指导广大师生学习国家卫健委官网发布的个人防护技能，使广大师生掌握科学精准的防护知识，引导师生勤洗手，注意保持个人卫生等，养成良好生活习惯。（责任部门：党群工作部、人事处、学生处）</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八）统筹做好学生返校工作。做好开学前各项条件核验工作，同时，要协调交通运输、公安等部门增加人力，妥善安排学生错时错峰返校，防止发生学校在校门口滞留造成疫情传播风险。（责任部门：行政工作部、后勤处）</w:t>
      </w:r>
      <w:r>
        <w:rPr>
          <w:rFonts w:ascii="仿宋" w:hAnsi="仿宋" w:eastAsia="仿宋"/>
          <w:sz w:val="32"/>
          <w:szCs w:val="32"/>
          <w:lang w:eastAsia="zh-CN"/>
        </w:rPr>
        <w:t xml:space="preserve"> </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六、强化组织保障</w:t>
      </w:r>
      <w:r>
        <w:rPr>
          <w:rFonts w:ascii="仿宋" w:hAnsi="仿宋" w:eastAsia="仿宋"/>
          <w:sz w:val="32"/>
          <w:szCs w:val="32"/>
          <w:lang w:eastAsia="zh-CN"/>
        </w:rPr>
        <w:t xml:space="preserve"> </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（一）加强组织领导。学院各部门要建立健全分级负责的工作机制，强化组织领导，统筹抓好</w:t>
      </w:r>
      <w:r>
        <w:rPr>
          <w:rFonts w:ascii="仿宋" w:hAnsi="仿宋" w:eastAsia="仿宋"/>
          <w:sz w:val="32"/>
          <w:szCs w:val="32"/>
          <w:lang w:eastAsia="zh-CN"/>
        </w:rPr>
        <w:t xml:space="preserve"> 2021 </w:t>
      </w:r>
      <w:r>
        <w:rPr>
          <w:rFonts w:hint="eastAsia" w:ascii="仿宋" w:hAnsi="仿宋" w:eastAsia="仿宋" w:cs="宋体"/>
          <w:sz w:val="32"/>
          <w:szCs w:val="32"/>
          <w:lang w:eastAsia="zh-CN"/>
        </w:rPr>
        <w:t>年寒假、春季学期开学疫情防控和教育教学工作。要加强与卫生健康、市场监管、宣传、网信、公安、交通运输等部门协调联动，做到统筹谋划到位、师生健康管理到位、物资储备到位、应急处置到位、保障措施到位，确保学校寒假放假和春季学期开学工作顺利进行。</w:t>
      </w:r>
    </w:p>
    <w:p>
      <w:pPr>
        <w:spacing w:line="570" w:lineRule="exact"/>
        <w:ind w:firstLine="640" w:firstLineChars="200"/>
        <w:rPr>
          <w:rFonts w:ascii="仿宋" w:hAnsi="仿宋" w:eastAsia="仿宋"/>
          <w:sz w:val="32"/>
          <w:szCs w:val="32"/>
          <w:lang w:eastAsia="zh-CN"/>
        </w:rPr>
      </w:pPr>
      <w:r>
        <w:rPr>
          <w:rFonts w:hint="eastAsia" w:ascii="仿宋" w:hAnsi="仿宋" w:eastAsia="仿宋" w:cs="宋体"/>
          <w:sz w:val="32"/>
          <w:szCs w:val="32"/>
          <w:lang w:eastAsia="zh-CN"/>
        </w:rPr>
        <w:t>（二）强化责任落实。压紧压实部门责任，做到守土有责、守土尽责，做到职责明确、责任到人、力量到位。落实学校主体责任，压实部门负责人第一责任人职责，牢牢守住校园疫情防线，毫不放松抓紧抓实学校寒假和春季开学的疫情防控工作。</w:t>
      </w:r>
    </w:p>
    <w:p>
      <w:pPr>
        <w:spacing w:line="570" w:lineRule="exact"/>
        <w:ind w:firstLine="640" w:firstLineChars="200"/>
        <w:rPr>
          <w:rFonts w:ascii="仿宋" w:hAnsi="仿宋" w:eastAsia="仿宋" w:cs="宋体"/>
          <w:sz w:val="32"/>
          <w:szCs w:val="32"/>
          <w:lang w:eastAsia="zh-CN"/>
        </w:rPr>
      </w:pPr>
      <w:r>
        <w:rPr>
          <w:rFonts w:hint="eastAsia" w:ascii="仿宋" w:hAnsi="仿宋" w:eastAsia="仿宋" w:cs="宋体"/>
          <w:sz w:val="32"/>
          <w:szCs w:val="32"/>
          <w:lang w:eastAsia="zh-CN"/>
        </w:rPr>
        <w:t>（三）强化责任追究。加强寒假期间和春季学期开学疫情防控工作的检查指导，建立健全日常督查和问题通报机制，建立工作台账，强化跟踪问效，确保各项措施和要求落地落实。对工作不力，措施落实不到位、失职渎职影响疫情防控的，严肃追责问责。</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360" w:lineRule="auto"/>
        <w:ind w:firstLine="640" w:firstLineChars="200"/>
        <w:jc w:val="right"/>
        <w:textAlignment w:val="auto"/>
        <w:rPr>
          <w:rFonts w:hint="default" w:ascii="仿宋" w:hAnsi="仿宋" w:eastAsia="仿宋" w:cs="仿宋"/>
          <w:sz w:val="32"/>
          <w:szCs w:val="32"/>
          <w:lang w:val="en-US" w:eastAsia="zh-CN"/>
        </w:rPr>
      </w:pPr>
    </w:p>
    <w:sectPr>
      <w:headerReference r:id="rId5" w:type="default"/>
      <w:footerReference r:id="rId6" w:type="default"/>
      <w:footnotePr>
        <w:numFmt w:val="decimal"/>
      </w:footnotePr>
      <w:pgSz w:w="11900" w:h="16840"/>
      <w:pgMar w:top="2098" w:right="1474" w:bottom="1984" w:left="1587" w:header="1527" w:footer="1706" w:gutter="0"/>
      <w:pgNumType w:start="1"/>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B08C0"/>
    <w:multiLevelType w:val="multilevel"/>
    <w:tmpl w:val="218B08C0"/>
    <w:lvl w:ilvl="0" w:tentative="0">
      <w:start w:val="1"/>
      <w:numFmt w:val="japaneseCounting"/>
      <w:lvlText w:val="%1、"/>
      <w:lvlJc w:val="left"/>
      <w:pPr>
        <w:ind w:left="1360" w:hanging="720"/>
      </w:pPr>
      <w:rPr>
        <w:rFonts w:hint="default" w:cs="宋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